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B4" w:rsidRDefault="00F50AB4" w:rsidP="009F1DC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F1DCB">
        <w:rPr>
          <w:rFonts w:ascii="Times New Roman" w:hAnsi="Times New Roman"/>
          <w:b/>
          <w:sz w:val="36"/>
          <w:szCs w:val="36"/>
        </w:rPr>
        <w:t>Модуль:</w:t>
      </w:r>
      <w:r w:rsidRPr="009F1DCB">
        <w:rPr>
          <w:rFonts w:ascii="Times New Roman" w:hAnsi="Times New Roman"/>
          <w:sz w:val="28"/>
          <w:szCs w:val="28"/>
        </w:rPr>
        <w:t xml:space="preserve"> </w:t>
      </w:r>
      <w:r w:rsidRPr="009E4926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Pr="009E4926">
        <w:rPr>
          <w:rFonts w:ascii="Times New Roman" w:hAnsi="Times New Roman"/>
          <w:sz w:val="28"/>
          <w:szCs w:val="28"/>
          <w:u w:val="single"/>
        </w:rPr>
        <w:t>Бенчмаркинг</w:t>
      </w:r>
      <w:proofErr w:type="spellEnd"/>
      <w:r w:rsidRPr="009E4926">
        <w:rPr>
          <w:rFonts w:ascii="Times New Roman" w:hAnsi="Times New Roman"/>
          <w:sz w:val="28"/>
          <w:szCs w:val="28"/>
          <w:u w:val="single"/>
        </w:rPr>
        <w:t xml:space="preserve"> в системе управления инновационными проектами: технологии и </w:t>
      </w:r>
      <w:proofErr w:type="gramStart"/>
      <w:r w:rsidRPr="009E4926">
        <w:rPr>
          <w:rFonts w:ascii="Times New Roman" w:hAnsi="Times New Roman"/>
          <w:sz w:val="28"/>
          <w:szCs w:val="28"/>
          <w:u w:val="single"/>
        </w:rPr>
        <w:t>бизнес-практики</w:t>
      </w:r>
      <w:proofErr w:type="gramEnd"/>
      <w:r w:rsidRPr="009E4926">
        <w:rPr>
          <w:rFonts w:ascii="Times New Roman" w:hAnsi="Times New Roman"/>
          <w:sz w:val="28"/>
          <w:szCs w:val="28"/>
          <w:u w:val="single"/>
        </w:rPr>
        <w:t>»</w:t>
      </w:r>
    </w:p>
    <w:p w:rsidR="00406167" w:rsidRDefault="00406167" w:rsidP="009F1DC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406167" w:rsidRPr="00CE13D4" w:rsidRDefault="00406167" w:rsidP="00406167">
      <w:pPr>
        <w:jc w:val="both"/>
        <w:rPr>
          <w:rFonts w:ascii="Times New Roman" w:hAnsi="Times New Roman"/>
          <w:sz w:val="28"/>
          <w:szCs w:val="28"/>
        </w:rPr>
      </w:pPr>
      <w:r w:rsidRPr="00CE13D4">
        <w:rPr>
          <w:rFonts w:ascii="Times New Roman" w:hAnsi="Times New Roman"/>
          <w:sz w:val="28"/>
          <w:szCs w:val="28"/>
        </w:rPr>
        <w:t xml:space="preserve">В результате обучения слушатели овладеют новыми компетенциями в области планирования, организации и реализации технологии </w:t>
      </w:r>
      <w:proofErr w:type="spellStart"/>
      <w:r w:rsidRPr="00CE13D4">
        <w:rPr>
          <w:rFonts w:ascii="Times New Roman" w:hAnsi="Times New Roman"/>
          <w:sz w:val="28"/>
          <w:szCs w:val="28"/>
        </w:rPr>
        <w:t>бенчмаркинга</w:t>
      </w:r>
      <w:proofErr w:type="spellEnd"/>
      <w:r w:rsidRPr="00CE13D4">
        <w:rPr>
          <w:rFonts w:ascii="Times New Roman" w:hAnsi="Times New Roman"/>
          <w:sz w:val="28"/>
          <w:szCs w:val="28"/>
        </w:rPr>
        <w:t xml:space="preserve"> и будут готовы применять ее в своей управленческой деятельности.</w:t>
      </w:r>
    </w:p>
    <w:p w:rsidR="00406167" w:rsidRPr="00CE13D4" w:rsidRDefault="00406167" w:rsidP="00406167">
      <w:pPr>
        <w:jc w:val="both"/>
        <w:rPr>
          <w:rFonts w:ascii="Times New Roman" w:hAnsi="Times New Roman"/>
          <w:sz w:val="28"/>
          <w:szCs w:val="28"/>
        </w:rPr>
      </w:pPr>
    </w:p>
    <w:p w:rsidR="00406167" w:rsidRPr="00CE13D4" w:rsidRDefault="00CE13D4" w:rsidP="00406167">
      <w:pPr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proofErr w:type="spellStart"/>
      <w:r w:rsidRPr="00CE13D4">
        <w:rPr>
          <w:rFonts w:ascii="Times New Roman" w:hAnsi="Times New Roman"/>
          <w:sz w:val="28"/>
          <w:szCs w:val="28"/>
          <w:u w:val="single"/>
        </w:rPr>
        <w:t>Подтемы</w:t>
      </w:r>
      <w:proofErr w:type="spellEnd"/>
      <w:r w:rsidRPr="00CE13D4">
        <w:rPr>
          <w:rFonts w:ascii="Times New Roman" w:hAnsi="Times New Roman"/>
          <w:sz w:val="28"/>
          <w:szCs w:val="28"/>
          <w:u w:val="single"/>
          <w:lang w:val="en-US"/>
        </w:rPr>
        <w:t>:</w:t>
      </w:r>
    </w:p>
    <w:p w:rsidR="00406167" w:rsidRPr="00CE13D4" w:rsidRDefault="00406167" w:rsidP="00406167">
      <w:pPr>
        <w:spacing w:line="360" w:lineRule="auto"/>
        <w:ind w:left="502" w:hanging="360"/>
        <w:jc w:val="both"/>
        <w:rPr>
          <w:rFonts w:ascii="Times New Roman" w:hAnsi="Times New Roman"/>
          <w:sz w:val="28"/>
          <w:szCs w:val="28"/>
        </w:rPr>
      </w:pPr>
      <w:r w:rsidRPr="00CE13D4">
        <w:rPr>
          <w:rFonts w:ascii="Times New Roman" w:hAnsi="Times New Roman"/>
          <w:sz w:val="28"/>
          <w:szCs w:val="28"/>
        </w:rPr>
        <w:t>1.</w:t>
      </w:r>
      <w:r w:rsidR="00CE13D4">
        <w:rPr>
          <w:rFonts w:ascii="Times New Roman" w:hAnsi="Times New Roman"/>
          <w:sz w:val="28"/>
          <w:szCs w:val="28"/>
        </w:rPr>
        <w:t> </w:t>
      </w:r>
      <w:r w:rsidRPr="00CE13D4">
        <w:rPr>
          <w:rFonts w:ascii="Times New Roman" w:hAnsi="Times New Roman"/>
          <w:sz w:val="28"/>
          <w:szCs w:val="28"/>
        </w:rPr>
        <w:t xml:space="preserve"> Понятие и сущность </w:t>
      </w:r>
      <w:proofErr w:type="spellStart"/>
      <w:r w:rsidRPr="00CE13D4">
        <w:rPr>
          <w:rFonts w:ascii="Times New Roman" w:hAnsi="Times New Roman"/>
          <w:sz w:val="28"/>
          <w:szCs w:val="28"/>
        </w:rPr>
        <w:t>бенчмаркинга</w:t>
      </w:r>
      <w:proofErr w:type="spellEnd"/>
      <w:r w:rsidRPr="00CE13D4">
        <w:rPr>
          <w:rFonts w:ascii="Times New Roman" w:hAnsi="Times New Roman"/>
          <w:sz w:val="28"/>
          <w:szCs w:val="28"/>
        </w:rPr>
        <w:t xml:space="preserve"> как управленческой технологии.</w:t>
      </w:r>
    </w:p>
    <w:p w:rsidR="00406167" w:rsidRPr="00CE13D4" w:rsidRDefault="00406167" w:rsidP="00406167">
      <w:pPr>
        <w:spacing w:line="360" w:lineRule="auto"/>
        <w:ind w:left="502" w:hanging="360"/>
        <w:jc w:val="both"/>
        <w:rPr>
          <w:rFonts w:ascii="Times New Roman" w:hAnsi="Times New Roman"/>
          <w:sz w:val="28"/>
          <w:szCs w:val="28"/>
        </w:rPr>
      </w:pPr>
      <w:r w:rsidRPr="00CE13D4">
        <w:rPr>
          <w:rFonts w:ascii="Times New Roman" w:hAnsi="Times New Roman"/>
          <w:sz w:val="28"/>
          <w:szCs w:val="28"/>
        </w:rPr>
        <w:t xml:space="preserve">2.  Функции и типы </w:t>
      </w:r>
      <w:proofErr w:type="spellStart"/>
      <w:r w:rsidRPr="00CE13D4">
        <w:rPr>
          <w:rFonts w:ascii="Times New Roman" w:hAnsi="Times New Roman"/>
          <w:sz w:val="28"/>
          <w:szCs w:val="28"/>
        </w:rPr>
        <w:t>бенчмаркинга</w:t>
      </w:r>
      <w:proofErr w:type="spellEnd"/>
      <w:r w:rsidRPr="00CE13D4">
        <w:rPr>
          <w:rFonts w:ascii="Times New Roman" w:hAnsi="Times New Roman"/>
          <w:sz w:val="28"/>
          <w:szCs w:val="28"/>
        </w:rPr>
        <w:t>.</w:t>
      </w:r>
    </w:p>
    <w:p w:rsidR="00406167" w:rsidRPr="00CE13D4" w:rsidRDefault="00406167" w:rsidP="00406167">
      <w:pPr>
        <w:spacing w:line="360" w:lineRule="auto"/>
        <w:ind w:left="502" w:hanging="360"/>
        <w:jc w:val="both"/>
        <w:rPr>
          <w:rFonts w:ascii="Times New Roman" w:hAnsi="Times New Roman"/>
          <w:sz w:val="28"/>
          <w:szCs w:val="28"/>
        </w:rPr>
      </w:pPr>
      <w:r w:rsidRPr="00CE13D4">
        <w:rPr>
          <w:rFonts w:ascii="Times New Roman" w:hAnsi="Times New Roman"/>
          <w:sz w:val="28"/>
          <w:szCs w:val="28"/>
        </w:rPr>
        <w:t xml:space="preserve">3.  Локации объектов </w:t>
      </w:r>
      <w:proofErr w:type="spellStart"/>
      <w:r w:rsidRPr="00CE13D4">
        <w:rPr>
          <w:rFonts w:ascii="Times New Roman" w:hAnsi="Times New Roman"/>
          <w:sz w:val="28"/>
          <w:szCs w:val="28"/>
        </w:rPr>
        <w:t>бенчмаркинга</w:t>
      </w:r>
      <w:proofErr w:type="spellEnd"/>
      <w:r w:rsidRPr="00CE13D4">
        <w:rPr>
          <w:rFonts w:ascii="Times New Roman" w:hAnsi="Times New Roman"/>
          <w:sz w:val="28"/>
          <w:szCs w:val="28"/>
        </w:rPr>
        <w:t>.</w:t>
      </w:r>
    </w:p>
    <w:p w:rsidR="00406167" w:rsidRPr="00CE13D4" w:rsidRDefault="00406167" w:rsidP="00406167">
      <w:pPr>
        <w:spacing w:line="360" w:lineRule="auto"/>
        <w:ind w:left="502" w:hanging="360"/>
        <w:jc w:val="both"/>
        <w:rPr>
          <w:rFonts w:ascii="Times New Roman" w:hAnsi="Times New Roman"/>
          <w:sz w:val="28"/>
          <w:szCs w:val="28"/>
        </w:rPr>
      </w:pPr>
      <w:r w:rsidRPr="00CE13D4">
        <w:rPr>
          <w:rFonts w:ascii="Times New Roman" w:hAnsi="Times New Roman"/>
          <w:sz w:val="28"/>
          <w:szCs w:val="28"/>
        </w:rPr>
        <w:t xml:space="preserve">4.  Процесс </w:t>
      </w:r>
      <w:proofErr w:type="spellStart"/>
      <w:r w:rsidRPr="00CE13D4">
        <w:rPr>
          <w:rFonts w:ascii="Times New Roman" w:hAnsi="Times New Roman"/>
          <w:sz w:val="28"/>
          <w:szCs w:val="28"/>
        </w:rPr>
        <w:t>бенчмаркинга</w:t>
      </w:r>
      <w:proofErr w:type="spellEnd"/>
      <w:r w:rsidRPr="00CE13D4">
        <w:rPr>
          <w:rFonts w:ascii="Times New Roman" w:hAnsi="Times New Roman"/>
          <w:sz w:val="28"/>
          <w:szCs w:val="28"/>
        </w:rPr>
        <w:t>.</w:t>
      </w:r>
    </w:p>
    <w:p w:rsidR="00406167" w:rsidRPr="00CE13D4" w:rsidRDefault="00406167" w:rsidP="00406167">
      <w:pPr>
        <w:spacing w:line="360" w:lineRule="auto"/>
        <w:ind w:left="502" w:hanging="360"/>
        <w:jc w:val="both"/>
        <w:rPr>
          <w:rFonts w:ascii="Times New Roman" w:hAnsi="Times New Roman"/>
          <w:sz w:val="28"/>
          <w:szCs w:val="28"/>
        </w:rPr>
      </w:pPr>
      <w:r w:rsidRPr="00CE13D4">
        <w:rPr>
          <w:rFonts w:ascii="Times New Roman" w:hAnsi="Times New Roman"/>
          <w:sz w:val="28"/>
          <w:szCs w:val="28"/>
        </w:rPr>
        <w:t>5. </w:t>
      </w:r>
      <w:r w:rsidR="00CE13D4">
        <w:rPr>
          <w:rFonts w:ascii="Times New Roman" w:hAnsi="Times New Roman"/>
          <w:sz w:val="28"/>
          <w:szCs w:val="28"/>
        </w:rPr>
        <w:t xml:space="preserve"> </w:t>
      </w:r>
      <w:r w:rsidRPr="00CE13D4">
        <w:rPr>
          <w:rFonts w:ascii="Times New Roman" w:hAnsi="Times New Roman"/>
          <w:sz w:val="28"/>
          <w:szCs w:val="28"/>
        </w:rPr>
        <w:t xml:space="preserve">Планирование </w:t>
      </w:r>
      <w:proofErr w:type="spellStart"/>
      <w:r w:rsidRPr="00CE13D4">
        <w:rPr>
          <w:rFonts w:ascii="Times New Roman" w:hAnsi="Times New Roman"/>
          <w:sz w:val="28"/>
          <w:szCs w:val="28"/>
        </w:rPr>
        <w:t>бенчмаркинга</w:t>
      </w:r>
      <w:proofErr w:type="spellEnd"/>
      <w:r w:rsidRPr="00CE13D4">
        <w:rPr>
          <w:rFonts w:ascii="Times New Roman" w:hAnsi="Times New Roman"/>
          <w:sz w:val="28"/>
          <w:szCs w:val="28"/>
        </w:rPr>
        <w:t>.</w:t>
      </w:r>
    </w:p>
    <w:p w:rsidR="00406167" w:rsidRPr="00CE13D4" w:rsidRDefault="00406167" w:rsidP="00406167">
      <w:pPr>
        <w:spacing w:line="360" w:lineRule="auto"/>
        <w:ind w:left="502" w:hanging="360"/>
        <w:jc w:val="both"/>
        <w:rPr>
          <w:rFonts w:ascii="Times New Roman" w:hAnsi="Times New Roman"/>
          <w:sz w:val="28"/>
          <w:szCs w:val="28"/>
        </w:rPr>
      </w:pPr>
      <w:r w:rsidRPr="00CE13D4">
        <w:rPr>
          <w:rFonts w:ascii="Times New Roman" w:hAnsi="Times New Roman"/>
          <w:sz w:val="28"/>
          <w:szCs w:val="28"/>
        </w:rPr>
        <w:t xml:space="preserve">6.  Принципы и условия успешного </w:t>
      </w:r>
      <w:proofErr w:type="spellStart"/>
      <w:r w:rsidRPr="00CE13D4">
        <w:rPr>
          <w:rFonts w:ascii="Times New Roman" w:hAnsi="Times New Roman"/>
          <w:sz w:val="28"/>
          <w:szCs w:val="28"/>
        </w:rPr>
        <w:t>бенчмаркинга</w:t>
      </w:r>
      <w:proofErr w:type="spellEnd"/>
      <w:r w:rsidRPr="00CE13D4">
        <w:rPr>
          <w:rFonts w:ascii="Times New Roman" w:hAnsi="Times New Roman"/>
          <w:sz w:val="28"/>
          <w:szCs w:val="28"/>
        </w:rPr>
        <w:t>.</w:t>
      </w:r>
    </w:p>
    <w:p w:rsidR="00406167" w:rsidRPr="00CE13D4" w:rsidRDefault="00406167" w:rsidP="00406167">
      <w:pPr>
        <w:spacing w:line="360" w:lineRule="auto"/>
        <w:ind w:left="502" w:hanging="360"/>
        <w:jc w:val="both"/>
        <w:rPr>
          <w:rFonts w:ascii="Times New Roman" w:hAnsi="Times New Roman"/>
          <w:sz w:val="28"/>
          <w:szCs w:val="28"/>
        </w:rPr>
      </w:pPr>
      <w:r w:rsidRPr="00CE13D4">
        <w:rPr>
          <w:rFonts w:ascii="Times New Roman" w:hAnsi="Times New Roman"/>
          <w:sz w:val="28"/>
          <w:szCs w:val="28"/>
        </w:rPr>
        <w:t xml:space="preserve">7.  Основные операции и алгоритмы </w:t>
      </w:r>
      <w:proofErr w:type="spellStart"/>
      <w:r w:rsidRPr="00CE13D4">
        <w:rPr>
          <w:rFonts w:ascii="Times New Roman" w:hAnsi="Times New Roman"/>
          <w:sz w:val="28"/>
          <w:szCs w:val="28"/>
        </w:rPr>
        <w:t>бенчмаркинга</w:t>
      </w:r>
      <w:proofErr w:type="spellEnd"/>
      <w:r w:rsidRPr="00CE13D4">
        <w:rPr>
          <w:rFonts w:ascii="Times New Roman" w:hAnsi="Times New Roman"/>
          <w:sz w:val="28"/>
          <w:szCs w:val="28"/>
        </w:rPr>
        <w:t>.</w:t>
      </w:r>
    </w:p>
    <w:p w:rsidR="00406167" w:rsidRPr="00CE13D4" w:rsidRDefault="00406167" w:rsidP="00406167">
      <w:pPr>
        <w:spacing w:line="360" w:lineRule="auto"/>
        <w:ind w:left="502" w:hanging="360"/>
        <w:jc w:val="both"/>
        <w:rPr>
          <w:rFonts w:ascii="Times New Roman" w:hAnsi="Times New Roman"/>
          <w:sz w:val="28"/>
          <w:szCs w:val="28"/>
        </w:rPr>
      </w:pPr>
      <w:r w:rsidRPr="00CE13D4">
        <w:rPr>
          <w:rFonts w:ascii="Times New Roman" w:hAnsi="Times New Roman"/>
          <w:sz w:val="28"/>
          <w:szCs w:val="28"/>
        </w:rPr>
        <w:t>8.  </w:t>
      </w:r>
      <w:r w:rsidR="00CE13D4">
        <w:rPr>
          <w:rFonts w:ascii="Times New Roman" w:hAnsi="Times New Roman"/>
          <w:sz w:val="28"/>
          <w:szCs w:val="28"/>
        </w:rPr>
        <w:t>И</w:t>
      </w:r>
      <w:r w:rsidRPr="00CE13D4">
        <w:rPr>
          <w:rFonts w:ascii="Times New Roman" w:hAnsi="Times New Roman"/>
          <w:sz w:val="28"/>
          <w:szCs w:val="28"/>
        </w:rPr>
        <w:t xml:space="preserve">зучение и анализ продукции конкурентов как элемент системы </w:t>
      </w:r>
      <w:proofErr w:type="spellStart"/>
      <w:r w:rsidRPr="00CE13D4">
        <w:rPr>
          <w:rFonts w:ascii="Times New Roman" w:hAnsi="Times New Roman"/>
          <w:sz w:val="28"/>
          <w:szCs w:val="28"/>
        </w:rPr>
        <w:t>бенчмаркинга</w:t>
      </w:r>
      <w:proofErr w:type="spellEnd"/>
      <w:r w:rsidRPr="00CE13D4">
        <w:rPr>
          <w:rFonts w:ascii="Times New Roman" w:hAnsi="Times New Roman"/>
          <w:sz w:val="28"/>
          <w:szCs w:val="28"/>
        </w:rPr>
        <w:t>.</w:t>
      </w:r>
    </w:p>
    <w:p w:rsidR="00406167" w:rsidRPr="00CE13D4" w:rsidRDefault="00406167" w:rsidP="00406167">
      <w:pPr>
        <w:spacing w:line="360" w:lineRule="auto"/>
        <w:ind w:left="502" w:hanging="360"/>
        <w:jc w:val="both"/>
        <w:rPr>
          <w:rFonts w:ascii="Times New Roman" w:hAnsi="Times New Roman"/>
          <w:sz w:val="28"/>
          <w:szCs w:val="28"/>
        </w:rPr>
      </w:pPr>
      <w:r w:rsidRPr="00CE13D4">
        <w:rPr>
          <w:rFonts w:ascii="Times New Roman" w:hAnsi="Times New Roman"/>
          <w:sz w:val="28"/>
          <w:szCs w:val="28"/>
        </w:rPr>
        <w:t>9. </w:t>
      </w:r>
      <w:r w:rsidR="00CE13D4">
        <w:rPr>
          <w:rFonts w:ascii="Times New Roman" w:hAnsi="Times New Roman"/>
          <w:sz w:val="28"/>
          <w:szCs w:val="28"/>
        </w:rPr>
        <w:t> </w:t>
      </w:r>
      <w:r w:rsidRPr="00CE13D4">
        <w:rPr>
          <w:rFonts w:ascii="Times New Roman" w:hAnsi="Times New Roman"/>
          <w:sz w:val="28"/>
          <w:szCs w:val="28"/>
        </w:rPr>
        <w:t xml:space="preserve"> Инженерный анализ как элемент </w:t>
      </w:r>
      <w:proofErr w:type="spellStart"/>
      <w:r w:rsidRPr="00CE13D4">
        <w:rPr>
          <w:rFonts w:ascii="Times New Roman" w:hAnsi="Times New Roman"/>
          <w:sz w:val="28"/>
          <w:szCs w:val="28"/>
        </w:rPr>
        <w:t>бенчмаркинга</w:t>
      </w:r>
      <w:proofErr w:type="spellEnd"/>
      <w:r w:rsidRPr="00CE13D4">
        <w:rPr>
          <w:rFonts w:ascii="Times New Roman" w:hAnsi="Times New Roman"/>
          <w:sz w:val="28"/>
          <w:szCs w:val="28"/>
        </w:rPr>
        <w:t>.</w:t>
      </w:r>
    </w:p>
    <w:p w:rsidR="00406167" w:rsidRPr="00CE13D4" w:rsidRDefault="00406167" w:rsidP="00406167">
      <w:pPr>
        <w:spacing w:line="360" w:lineRule="auto"/>
        <w:ind w:left="502" w:hanging="360"/>
        <w:jc w:val="both"/>
        <w:rPr>
          <w:rFonts w:ascii="Times New Roman" w:hAnsi="Times New Roman"/>
          <w:sz w:val="28"/>
          <w:szCs w:val="28"/>
        </w:rPr>
      </w:pPr>
      <w:r w:rsidRPr="00CE13D4">
        <w:rPr>
          <w:rFonts w:ascii="Times New Roman" w:hAnsi="Times New Roman"/>
          <w:sz w:val="28"/>
          <w:szCs w:val="28"/>
        </w:rPr>
        <w:t xml:space="preserve">10.  Маркетинговый анализ как элемент </w:t>
      </w:r>
      <w:proofErr w:type="spellStart"/>
      <w:r w:rsidRPr="00CE13D4">
        <w:rPr>
          <w:rFonts w:ascii="Times New Roman" w:hAnsi="Times New Roman"/>
          <w:sz w:val="28"/>
          <w:szCs w:val="28"/>
        </w:rPr>
        <w:t>бенчмаркинга</w:t>
      </w:r>
      <w:proofErr w:type="spellEnd"/>
      <w:r w:rsidRPr="00CE13D4">
        <w:rPr>
          <w:rFonts w:ascii="Times New Roman" w:hAnsi="Times New Roman"/>
          <w:sz w:val="28"/>
          <w:szCs w:val="28"/>
        </w:rPr>
        <w:t>.</w:t>
      </w:r>
    </w:p>
    <w:p w:rsidR="00406167" w:rsidRPr="00CE13D4" w:rsidRDefault="00406167" w:rsidP="00406167">
      <w:pPr>
        <w:spacing w:line="360" w:lineRule="auto"/>
        <w:ind w:left="502" w:hanging="360"/>
        <w:jc w:val="both"/>
        <w:rPr>
          <w:rFonts w:ascii="Times New Roman" w:hAnsi="Times New Roman"/>
          <w:sz w:val="28"/>
          <w:szCs w:val="28"/>
        </w:rPr>
      </w:pPr>
      <w:r w:rsidRPr="00CE13D4">
        <w:rPr>
          <w:rFonts w:ascii="Times New Roman" w:hAnsi="Times New Roman"/>
          <w:sz w:val="28"/>
          <w:szCs w:val="28"/>
        </w:rPr>
        <w:t xml:space="preserve">11.  Критические факторы успеха </w:t>
      </w:r>
      <w:proofErr w:type="spellStart"/>
      <w:r w:rsidRPr="00CE13D4">
        <w:rPr>
          <w:rFonts w:ascii="Times New Roman" w:hAnsi="Times New Roman"/>
          <w:sz w:val="28"/>
          <w:szCs w:val="28"/>
        </w:rPr>
        <w:t>бенчмаркинга</w:t>
      </w:r>
      <w:proofErr w:type="spellEnd"/>
      <w:r w:rsidRPr="00CE13D4">
        <w:rPr>
          <w:rFonts w:ascii="Times New Roman" w:hAnsi="Times New Roman"/>
          <w:sz w:val="28"/>
          <w:szCs w:val="28"/>
        </w:rPr>
        <w:t>.</w:t>
      </w:r>
    </w:p>
    <w:p w:rsidR="00406167" w:rsidRDefault="00406167" w:rsidP="00406167">
      <w:pPr>
        <w:spacing w:line="36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  <w:r w:rsidRPr="00CE13D4">
        <w:rPr>
          <w:rFonts w:ascii="Times New Roman" w:hAnsi="Times New Roman"/>
          <w:sz w:val="28"/>
          <w:szCs w:val="28"/>
        </w:rPr>
        <w:t xml:space="preserve">12.  Международный и отечественный опыт осуществления </w:t>
      </w:r>
      <w:proofErr w:type="spellStart"/>
      <w:r w:rsidRPr="00CE13D4">
        <w:rPr>
          <w:rFonts w:ascii="Times New Roman" w:hAnsi="Times New Roman"/>
          <w:sz w:val="28"/>
          <w:szCs w:val="28"/>
        </w:rPr>
        <w:t>бенчмаркинга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6167" w:rsidRPr="009F1DCB" w:rsidRDefault="00406167" w:rsidP="009F1DCB">
      <w:pPr>
        <w:jc w:val="both"/>
        <w:rPr>
          <w:rFonts w:ascii="Times New Roman" w:hAnsi="Times New Roman"/>
          <w:sz w:val="28"/>
          <w:szCs w:val="28"/>
        </w:rPr>
      </w:pPr>
    </w:p>
    <w:p w:rsidR="00F50AB4" w:rsidRPr="009F1DCB" w:rsidRDefault="00F50AB4" w:rsidP="009F1DCB">
      <w:pPr>
        <w:jc w:val="both"/>
        <w:rPr>
          <w:rFonts w:ascii="Times New Roman" w:hAnsi="Times New Roman"/>
          <w:sz w:val="28"/>
          <w:szCs w:val="28"/>
        </w:rPr>
      </w:pPr>
      <w:r w:rsidRPr="009F1DCB">
        <w:rPr>
          <w:rFonts w:ascii="Times New Roman" w:hAnsi="Times New Roman"/>
          <w:sz w:val="28"/>
          <w:szCs w:val="28"/>
        </w:rPr>
        <w:t>Продолжительность: (48 академических часов).</w:t>
      </w:r>
    </w:p>
    <w:p w:rsidR="009F1DCB" w:rsidRDefault="00F50AB4" w:rsidP="009F1DCB">
      <w:pPr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9F1DCB">
        <w:rPr>
          <w:rFonts w:ascii="Times New Roman" w:hAnsi="Times New Roman"/>
          <w:sz w:val="28"/>
          <w:szCs w:val="28"/>
        </w:rPr>
        <w:t>Преподаватель: Матиашвили Виктор Михайлович</w:t>
      </w:r>
      <w:r w:rsidR="009F1DCB">
        <w:rPr>
          <w:rFonts w:ascii="Times New Roman" w:hAnsi="Times New Roman"/>
          <w:sz w:val="28"/>
          <w:szCs w:val="28"/>
        </w:rPr>
        <w:t>, д</w:t>
      </w:r>
      <w:r w:rsidR="009F1DCB" w:rsidRPr="009F1DCB">
        <w:rPr>
          <w:rFonts w:ascii="Times New Roman" w:hAnsi="Times New Roman"/>
          <w:sz w:val="28"/>
          <w:szCs w:val="28"/>
        </w:rPr>
        <w:t>октор философских наук, профессор, руководитель программ MBA (Мастер делового администрирования), заведующий кафедрой менеджмента НГТУ им. Р.Е. Алексеева, академик РАЕН, Почетный работник высшего профессионального образования. Стаж преподавательской деятельности - более 30 лет.</w:t>
      </w:r>
    </w:p>
    <w:p w:rsidR="00F50AB4" w:rsidRDefault="00F50AB4" w:rsidP="009F1DC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116FD4" w:rsidTr="00116FD4">
        <w:tc>
          <w:tcPr>
            <w:tcW w:w="1838" w:type="dxa"/>
          </w:tcPr>
          <w:p w:rsidR="00116FD4" w:rsidRDefault="00116FD4" w:rsidP="009F1D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116FD4" w:rsidRDefault="00116FD4" w:rsidP="009F1D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116FD4" w:rsidTr="00116FD4">
        <w:tc>
          <w:tcPr>
            <w:tcW w:w="1838" w:type="dxa"/>
          </w:tcPr>
          <w:p w:rsidR="00116FD4" w:rsidRDefault="00116FD4" w:rsidP="009F1D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 (ср)</w:t>
            </w:r>
          </w:p>
        </w:tc>
        <w:tc>
          <w:tcPr>
            <w:tcW w:w="2268" w:type="dxa"/>
          </w:tcPr>
          <w:p w:rsidR="00116FD4" w:rsidRDefault="00116FD4" w:rsidP="009F1D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18.40</w:t>
            </w:r>
          </w:p>
        </w:tc>
      </w:tr>
      <w:tr w:rsidR="00116FD4" w:rsidTr="00116FD4">
        <w:tc>
          <w:tcPr>
            <w:tcW w:w="1838" w:type="dxa"/>
          </w:tcPr>
          <w:p w:rsidR="00116FD4" w:rsidRDefault="00116FD4" w:rsidP="009F1D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16FD4" w:rsidRDefault="00116FD4" w:rsidP="009F1D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14.45</w:t>
            </w:r>
          </w:p>
        </w:tc>
      </w:tr>
      <w:tr w:rsidR="00116FD4" w:rsidTr="00116FD4">
        <w:tc>
          <w:tcPr>
            <w:tcW w:w="1838" w:type="dxa"/>
          </w:tcPr>
          <w:p w:rsidR="00116FD4" w:rsidRDefault="00116FD4" w:rsidP="009F1D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 (ср)</w:t>
            </w:r>
          </w:p>
        </w:tc>
        <w:tc>
          <w:tcPr>
            <w:tcW w:w="2268" w:type="dxa"/>
          </w:tcPr>
          <w:p w:rsidR="00116FD4" w:rsidRDefault="00116FD4" w:rsidP="009F1D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FD4">
              <w:rPr>
                <w:rFonts w:ascii="Times New Roman" w:hAnsi="Times New Roman"/>
                <w:sz w:val="28"/>
                <w:szCs w:val="28"/>
              </w:rPr>
              <w:t>14.00 – 18.40</w:t>
            </w:r>
          </w:p>
        </w:tc>
      </w:tr>
      <w:tr w:rsidR="00116FD4" w:rsidTr="00116FD4">
        <w:tc>
          <w:tcPr>
            <w:tcW w:w="1838" w:type="dxa"/>
          </w:tcPr>
          <w:p w:rsidR="00116FD4" w:rsidRDefault="00116FD4" w:rsidP="009F1D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16FD4" w:rsidRDefault="00116FD4" w:rsidP="009F1D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FD4">
              <w:rPr>
                <w:rFonts w:ascii="Times New Roman" w:hAnsi="Times New Roman"/>
                <w:sz w:val="28"/>
                <w:szCs w:val="28"/>
              </w:rPr>
              <w:t>10.00 – 14.45</w:t>
            </w:r>
          </w:p>
        </w:tc>
      </w:tr>
      <w:tr w:rsidR="00116FD4" w:rsidTr="00116FD4">
        <w:tc>
          <w:tcPr>
            <w:tcW w:w="1838" w:type="dxa"/>
          </w:tcPr>
          <w:p w:rsidR="00116FD4" w:rsidRDefault="00116FD4" w:rsidP="009F1D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 (ср)</w:t>
            </w:r>
          </w:p>
        </w:tc>
        <w:tc>
          <w:tcPr>
            <w:tcW w:w="2268" w:type="dxa"/>
          </w:tcPr>
          <w:p w:rsidR="00116FD4" w:rsidRDefault="00116FD4" w:rsidP="009F1D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FD4">
              <w:rPr>
                <w:rFonts w:ascii="Times New Roman" w:hAnsi="Times New Roman"/>
                <w:sz w:val="28"/>
                <w:szCs w:val="28"/>
              </w:rPr>
              <w:t>14.00 – 18.40</w:t>
            </w:r>
          </w:p>
        </w:tc>
      </w:tr>
      <w:tr w:rsidR="00116FD4" w:rsidTr="00116FD4">
        <w:tc>
          <w:tcPr>
            <w:tcW w:w="1838" w:type="dxa"/>
          </w:tcPr>
          <w:p w:rsidR="00116FD4" w:rsidRDefault="00116FD4" w:rsidP="009F1D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16FD4" w:rsidRDefault="00116FD4" w:rsidP="009F1D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FD4">
              <w:rPr>
                <w:rFonts w:ascii="Times New Roman" w:hAnsi="Times New Roman"/>
                <w:sz w:val="28"/>
                <w:szCs w:val="28"/>
              </w:rPr>
              <w:t>10.00 – 14.45</w:t>
            </w:r>
          </w:p>
        </w:tc>
      </w:tr>
      <w:tr w:rsidR="00116FD4" w:rsidTr="00116FD4">
        <w:tc>
          <w:tcPr>
            <w:tcW w:w="1838" w:type="dxa"/>
          </w:tcPr>
          <w:p w:rsidR="00116FD4" w:rsidRDefault="00116FD4" w:rsidP="009F1D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 (ср)</w:t>
            </w:r>
          </w:p>
        </w:tc>
        <w:tc>
          <w:tcPr>
            <w:tcW w:w="2268" w:type="dxa"/>
          </w:tcPr>
          <w:p w:rsidR="00116FD4" w:rsidRDefault="00116FD4" w:rsidP="009F1D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FD4">
              <w:rPr>
                <w:rFonts w:ascii="Times New Roman" w:hAnsi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Pr="00116FD4">
              <w:rPr>
                <w:rFonts w:ascii="Times New Roman" w:hAnsi="Times New Roman"/>
                <w:sz w:val="28"/>
                <w:szCs w:val="28"/>
              </w:rPr>
              <w:t>.00 – 18.40</w:t>
            </w:r>
          </w:p>
        </w:tc>
      </w:tr>
      <w:tr w:rsidR="00116FD4" w:rsidTr="00116FD4">
        <w:tc>
          <w:tcPr>
            <w:tcW w:w="1838" w:type="dxa"/>
          </w:tcPr>
          <w:p w:rsidR="00116FD4" w:rsidRDefault="00116FD4" w:rsidP="009F1D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23.12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16FD4" w:rsidRDefault="00116FD4" w:rsidP="009F1D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FD4">
              <w:rPr>
                <w:rFonts w:ascii="Times New Roman" w:hAnsi="Times New Roman"/>
                <w:sz w:val="28"/>
                <w:szCs w:val="28"/>
              </w:rPr>
              <w:t>10.00 – 14.45</w:t>
            </w:r>
          </w:p>
        </w:tc>
      </w:tr>
    </w:tbl>
    <w:p w:rsidR="00F50AB4" w:rsidRDefault="00F50AB4" w:rsidP="009F1DCB">
      <w:pPr>
        <w:jc w:val="both"/>
        <w:rPr>
          <w:rFonts w:ascii="Times New Roman" w:hAnsi="Times New Roman"/>
          <w:sz w:val="28"/>
          <w:szCs w:val="28"/>
        </w:rPr>
      </w:pPr>
    </w:p>
    <w:sectPr w:rsidR="00F5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081"/>
    <w:multiLevelType w:val="hybridMultilevel"/>
    <w:tmpl w:val="4DEC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ED"/>
    <w:rsid w:val="00116FD4"/>
    <w:rsid w:val="00310054"/>
    <w:rsid w:val="00406167"/>
    <w:rsid w:val="00592EED"/>
    <w:rsid w:val="00665EA4"/>
    <w:rsid w:val="009E4926"/>
    <w:rsid w:val="009F1DCB"/>
    <w:rsid w:val="00CE13D4"/>
    <w:rsid w:val="00CF5290"/>
    <w:rsid w:val="00E70F7D"/>
    <w:rsid w:val="00F2631A"/>
    <w:rsid w:val="00F5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7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B4"/>
    <w:pPr>
      <w:ind w:left="720"/>
      <w:contextualSpacing/>
    </w:pPr>
  </w:style>
  <w:style w:type="table" w:styleId="a4">
    <w:name w:val="Table Grid"/>
    <w:basedOn w:val="a1"/>
    <w:uiPriority w:val="39"/>
    <w:rsid w:val="0011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7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B4"/>
    <w:pPr>
      <w:ind w:left="720"/>
      <w:contextualSpacing/>
    </w:pPr>
  </w:style>
  <w:style w:type="table" w:styleId="a4">
    <w:name w:val="Table Grid"/>
    <w:basedOn w:val="a1"/>
    <w:uiPriority w:val="39"/>
    <w:rsid w:val="0011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Ankudinovka</dc:creator>
  <cp:lastModifiedBy>Anna Stebleva</cp:lastModifiedBy>
  <cp:revision>4</cp:revision>
  <dcterms:created xsi:type="dcterms:W3CDTF">2017-11-01T12:59:00Z</dcterms:created>
  <dcterms:modified xsi:type="dcterms:W3CDTF">2017-11-01T13:13:00Z</dcterms:modified>
</cp:coreProperties>
</file>